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123AD" w14:textId="77777777" w:rsidR="00DF25CC" w:rsidRPr="00646CCA" w:rsidRDefault="00DF25CC" w:rsidP="00DF25CC">
      <w:pPr>
        <w:spacing w:after="0" w:line="240" w:lineRule="auto"/>
        <w:rPr>
          <w:sz w:val="24"/>
          <w:szCs w:val="24"/>
        </w:rPr>
      </w:pPr>
    </w:p>
    <w:p w14:paraId="698C3AC2" w14:textId="77777777" w:rsidR="00BD5D28" w:rsidRDefault="00BD5D28" w:rsidP="003A3476">
      <w:pPr>
        <w:jc w:val="center"/>
        <w:rPr>
          <w:b/>
          <w:bCs/>
          <w:sz w:val="36"/>
          <w:szCs w:val="36"/>
        </w:rPr>
      </w:pPr>
    </w:p>
    <w:p w14:paraId="63F89987" w14:textId="77777777" w:rsidR="00BD5D28" w:rsidRDefault="00BD5D28" w:rsidP="003A3476">
      <w:pPr>
        <w:jc w:val="center"/>
        <w:rPr>
          <w:b/>
          <w:bCs/>
          <w:sz w:val="36"/>
          <w:szCs w:val="36"/>
        </w:rPr>
      </w:pPr>
    </w:p>
    <w:p w14:paraId="07CABFEB" w14:textId="77777777" w:rsidR="00562751" w:rsidRDefault="00562751" w:rsidP="00562751">
      <w:pPr>
        <w:tabs>
          <w:tab w:val="left" w:pos="2130"/>
          <w:tab w:val="center" w:pos="5400"/>
        </w:tabs>
        <w:rPr>
          <w:b/>
          <w:bCs/>
          <w:sz w:val="36"/>
          <w:szCs w:val="36"/>
        </w:rPr>
      </w:pPr>
      <w:r>
        <w:rPr>
          <w:b/>
          <w:bCs/>
          <w:sz w:val="36"/>
          <w:szCs w:val="36"/>
        </w:rPr>
        <w:tab/>
      </w:r>
    </w:p>
    <w:p w14:paraId="0929012A" w14:textId="1A0A3F1F" w:rsidR="00337217" w:rsidRDefault="00562751" w:rsidP="00562751">
      <w:pPr>
        <w:tabs>
          <w:tab w:val="left" w:pos="2130"/>
          <w:tab w:val="center" w:pos="5400"/>
        </w:tabs>
        <w:rPr>
          <w:b/>
          <w:bCs/>
          <w:sz w:val="36"/>
          <w:szCs w:val="36"/>
        </w:rPr>
      </w:pPr>
      <w:r>
        <w:rPr>
          <w:b/>
          <w:bCs/>
          <w:sz w:val="36"/>
          <w:szCs w:val="36"/>
        </w:rPr>
        <w:tab/>
      </w:r>
      <w:r w:rsidR="003A3476">
        <w:rPr>
          <w:b/>
          <w:bCs/>
          <w:sz w:val="36"/>
          <w:szCs w:val="36"/>
        </w:rPr>
        <w:t>Pre-</w:t>
      </w:r>
      <w:r w:rsidR="00DC471A">
        <w:rPr>
          <w:b/>
          <w:bCs/>
          <w:sz w:val="36"/>
          <w:szCs w:val="36"/>
        </w:rPr>
        <w:t>O</w:t>
      </w:r>
      <w:r w:rsidR="003A3476">
        <w:rPr>
          <w:b/>
          <w:bCs/>
          <w:sz w:val="36"/>
          <w:szCs w:val="36"/>
        </w:rPr>
        <w:t>perative Instructions for IV Sedation</w:t>
      </w:r>
    </w:p>
    <w:p w14:paraId="3BF4BC41" w14:textId="73C896EB" w:rsidR="003A3476" w:rsidRPr="003A3476" w:rsidRDefault="003A3476" w:rsidP="003A3476">
      <w:pPr>
        <w:jc w:val="center"/>
        <w:rPr>
          <w:b/>
          <w:bCs/>
          <w:i/>
          <w:iCs/>
          <w:sz w:val="20"/>
          <w:szCs w:val="20"/>
        </w:rPr>
      </w:pPr>
      <w:r w:rsidRPr="003A3476">
        <w:rPr>
          <w:b/>
          <w:bCs/>
          <w:i/>
          <w:iCs/>
          <w:sz w:val="20"/>
          <w:szCs w:val="20"/>
        </w:rPr>
        <w:t xml:space="preserve">These instructions must be followed for all patients who are considering IV Sedation and/or </w:t>
      </w:r>
      <w:r w:rsidR="00FF1313">
        <w:rPr>
          <w:b/>
          <w:bCs/>
          <w:i/>
          <w:iCs/>
          <w:sz w:val="20"/>
          <w:szCs w:val="20"/>
        </w:rPr>
        <w:t>G</w:t>
      </w:r>
      <w:r w:rsidRPr="003A3476">
        <w:rPr>
          <w:b/>
          <w:bCs/>
          <w:i/>
          <w:iCs/>
          <w:sz w:val="20"/>
          <w:szCs w:val="20"/>
        </w:rPr>
        <w:t xml:space="preserve">eneral </w:t>
      </w:r>
      <w:r w:rsidR="00FF1313">
        <w:rPr>
          <w:b/>
          <w:bCs/>
          <w:i/>
          <w:iCs/>
          <w:sz w:val="20"/>
          <w:szCs w:val="20"/>
        </w:rPr>
        <w:t>A</w:t>
      </w:r>
      <w:r w:rsidRPr="003A3476">
        <w:rPr>
          <w:b/>
          <w:bCs/>
          <w:i/>
          <w:iCs/>
          <w:sz w:val="20"/>
          <w:szCs w:val="20"/>
        </w:rPr>
        <w:t>nesthesia for their surgical appointment.</w:t>
      </w:r>
    </w:p>
    <w:p w14:paraId="793C06C2" w14:textId="47BD83C4" w:rsidR="00337217" w:rsidRPr="003A3476" w:rsidRDefault="003A3476" w:rsidP="00042C0E">
      <w:r w:rsidRPr="003A3476">
        <w:t>The following instructions are designed for your comfort and understanding of the planned surgery. If you have any questions concerning these pre-operative instructions or the surgery itself, please call the office.</w:t>
      </w:r>
    </w:p>
    <w:p w14:paraId="5FD0DD22" w14:textId="4E3E19E8" w:rsidR="003A3476" w:rsidRPr="003A3476" w:rsidRDefault="003A3476" w:rsidP="00042C0E">
      <w:r w:rsidRPr="003A3476">
        <w:t>Instructions for before the surgery:</w:t>
      </w:r>
    </w:p>
    <w:p w14:paraId="156EE3B4" w14:textId="53BA1A04" w:rsidR="003A3476" w:rsidRPr="003A3476" w:rsidRDefault="003A3476" w:rsidP="00042C0E">
      <w:pPr>
        <w:rPr>
          <w:b/>
          <w:bCs/>
          <w:u w:val="single"/>
        </w:rPr>
      </w:pPr>
      <w:r w:rsidRPr="003A3476">
        <w:rPr>
          <w:b/>
          <w:bCs/>
          <w:u w:val="single"/>
        </w:rPr>
        <w:t>Eating and Drink:</w:t>
      </w:r>
    </w:p>
    <w:p w14:paraId="4D6786B0" w14:textId="36F6360C" w:rsidR="00337217" w:rsidRPr="003A3476" w:rsidRDefault="003A3476" w:rsidP="003A3476">
      <w:pPr>
        <w:pStyle w:val="ListParagraph"/>
        <w:numPr>
          <w:ilvl w:val="0"/>
          <w:numId w:val="4"/>
        </w:numPr>
      </w:pPr>
      <w:r w:rsidRPr="003A3476">
        <w:t xml:space="preserve">Do not eat or drink anything for 8 prior to your appointment. Minimal </w:t>
      </w:r>
      <w:proofErr w:type="gramStart"/>
      <w:r w:rsidRPr="003A3476">
        <w:t>amount</w:t>
      </w:r>
      <w:proofErr w:type="gramEnd"/>
      <w:r w:rsidRPr="003A3476">
        <w:t xml:space="preserve"> of clear fluids may be taken up to 2 hours before the appointment. </w:t>
      </w:r>
    </w:p>
    <w:p w14:paraId="519B3CD2" w14:textId="4843B2E2" w:rsidR="003A3476" w:rsidRPr="003A3476" w:rsidRDefault="003A3476" w:rsidP="003A3476">
      <w:pPr>
        <w:pStyle w:val="ListParagraph"/>
        <w:numPr>
          <w:ilvl w:val="1"/>
          <w:numId w:val="4"/>
        </w:numPr>
      </w:pPr>
      <w:r w:rsidRPr="003A3476">
        <w:t>This includes water, clear juice and black coffee or tea (no dairy)</w:t>
      </w:r>
      <w:r w:rsidR="008C6865">
        <w:t>.</w:t>
      </w:r>
    </w:p>
    <w:p w14:paraId="7992FA20" w14:textId="6DFB28AD" w:rsidR="003A3476" w:rsidRPr="003A3476" w:rsidRDefault="003A3476" w:rsidP="003A3476">
      <w:pPr>
        <w:rPr>
          <w:b/>
          <w:bCs/>
          <w:u w:val="single"/>
        </w:rPr>
      </w:pPr>
      <w:r w:rsidRPr="003A3476">
        <w:rPr>
          <w:b/>
          <w:bCs/>
          <w:u w:val="single"/>
        </w:rPr>
        <w:t>Medications:</w:t>
      </w:r>
    </w:p>
    <w:p w14:paraId="5D6BED6F" w14:textId="129B94F2" w:rsidR="003A3476" w:rsidRDefault="003A3476" w:rsidP="003A3476">
      <w:pPr>
        <w:pStyle w:val="ListParagraph"/>
        <w:numPr>
          <w:ilvl w:val="0"/>
          <w:numId w:val="4"/>
        </w:numPr>
      </w:pPr>
      <w:r>
        <w:t>Medications that you take on a daily basis can and should be taken at the normal time with a minimal amount of water unless otherwise instructed by your Dentist</w:t>
      </w:r>
      <w:r w:rsidR="00DF25CC">
        <w:t>.</w:t>
      </w:r>
    </w:p>
    <w:p w14:paraId="4179820F" w14:textId="281CB8EB" w:rsidR="003A3476" w:rsidRDefault="003A3476" w:rsidP="003A3476">
      <w:pPr>
        <w:pStyle w:val="ListParagraph"/>
        <w:numPr>
          <w:ilvl w:val="1"/>
          <w:numId w:val="4"/>
        </w:numPr>
      </w:pPr>
      <w:r>
        <w:t>Please provide a list of medication that were taken to the nurse on the day o</w:t>
      </w:r>
      <w:r w:rsidR="00DF25CC">
        <w:t>f</w:t>
      </w:r>
      <w:r>
        <w:t xml:space="preserve"> the operation.</w:t>
      </w:r>
    </w:p>
    <w:p w14:paraId="0B45AEE7" w14:textId="5B4253B6" w:rsidR="003A3476" w:rsidRPr="003A73D8" w:rsidRDefault="003A3476" w:rsidP="003A3476">
      <w:pPr>
        <w:rPr>
          <w:b/>
          <w:bCs/>
          <w:u w:val="single"/>
        </w:rPr>
      </w:pPr>
      <w:r w:rsidRPr="003A73D8">
        <w:rPr>
          <w:b/>
          <w:bCs/>
          <w:u w:val="single"/>
        </w:rPr>
        <w:t>Important Considerations:</w:t>
      </w:r>
    </w:p>
    <w:p w14:paraId="79908CF9" w14:textId="29F37FB6" w:rsidR="003A3476" w:rsidRDefault="003A3476" w:rsidP="003A3476">
      <w:pPr>
        <w:pStyle w:val="ListParagraph"/>
        <w:numPr>
          <w:ilvl w:val="0"/>
          <w:numId w:val="4"/>
        </w:numPr>
      </w:pPr>
      <w:r>
        <w:t xml:space="preserve">Please wear </w:t>
      </w:r>
      <w:r w:rsidR="00963D7B">
        <w:t>loose fitted clothing with short sleeves, secured shoes and no nail polish or excessive make up.</w:t>
      </w:r>
    </w:p>
    <w:p w14:paraId="0EC94CC9" w14:textId="2FB92D65" w:rsidR="00963D7B" w:rsidRDefault="00963D7B" w:rsidP="003A3476">
      <w:pPr>
        <w:pStyle w:val="ListParagraph"/>
        <w:numPr>
          <w:ilvl w:val="0"/>
          <w:numId w:val="4"/>
        </w:numPr>
      </w:pPr>
      <w:r>
        <w:t>Please remove all facial jewelry and piercings for the surgery.</w:t>
      </w:r>
    </w:p>
    <w:p w14:paraId="5896EA86" w14:textId="00B208B4" w:rsidR="00963D7B" w:rsidRDefault="00963D7B" w:rsidP="003A3476">
      <w:pPr>
        <w:pStyle w:val="ListParagraph"/>
        <w:numPr>
          <w:ilvl w:val="0"/>
          <w:numId w:val="4"/>
        </w:numPr>
      </w:pPr>
      <w:r>
        <w:t>If you wear contacts, please remove them on the day of the surgery and wear glasses.</w:t>
      </w:r>
    </w:p>
    <w:p w14:paraId="3B3769EF" w14:textId="4B9FA163" w:rsidR="00963D7B" w:rsidRDefault="00963D7B" w:rsidP="003A3476">
      <w:pPr>
        <w:pStyle w:val="ListParagraph"/>
        <w:numPr>
          <w:ilvl w:val="0"/>
          <w:numId w:val="4"/>
        </w:numPr>
      </w:pPr>
      <w:r>
        <w:t>Please consider not smoking for 12 hours before your appointment</w:t>
      </w:r>
      <w:r w:rsidR="00A74FF8">
        <w:t>.</w:t>
      </w:r>
    </w:p>
    <w:p w14:paraId="67E29DF7" w14:textId="6B328AAE" w:rsidR="00A74FF8" w:rsidRDefault="00A74FF8" w:rsidP="003A3476">
      <w:pPr>
        <w:pStyle w:val="ListParagraph"/>
        <w:numPr>
          <w:ilvl w:val="0"/>
          <w:numId w:val="4"/>
        </w:numPr>
      </w:pPr>
      <w:r>
        <w:t>Please notify the doctor if there is a chance of pregnancy.</w:t>
      </w:r>
    </w:p>
    <w:p w14:paraId="33E509F3" w14:textId="77777777" w:rsidR="00A74FF8" w:rsidRPr="00A74FF8" w:rsidRDefault="00A74FF8" w:rsidP="00A74FF8">
      <w:pPr>
        <w:rPr>
          <w:b/>
          <w:bCs/>
          <w:i/>
          <w:iCs/>
        </w:rPr>
      </w:pPr>
      <w:r w:rsidRPr="00A74FF8">
        <w:rPr>
          <w:b/>
          <w:bCs/>
          <w:i/>
          <w:iCs/>
        </w:rPr>
        <w:t xml:space="preserve">For the safety of our patients, all patients undergoing sedation or general anesthesia must be accompanied to and from the office by a responsible adult as well as directly supervised for 18 hours after the procedure. They are required to be present in the office for the duration of the procedure. All patients under the age of 18 must be accompanied by a legal guardian. </w:t>
      </w:r>
    </w:p>
    <w:p w14:paraId="0AA3248E" w14:textId="70EEE9F5" w:rsidR="00A74FF8" w:rsidRPr="00A74FF8" w:rsidRDefault="00A74FF8" w:rsidP="00DF25CC">
      <w:pPr>
        <w:jc w:val="center"/>
        <w:rPr>
          <w:b/>
          <w:bCs/>
          <w:i/>
          <w:iCs/>
          <w:u w:val="single"/>
        </w:rPr>
      </w:pPr>
      <w:r w:rsidRPr="00A74FF8">
        <w:rPr>
          <w:b/>
          <w:bCs/>
          <w:i/>
          <w:iCs/>
          <w:u w:val="single"/>
        </w:rPr>
        <w:t>Any patient who has been sedated must not drive a vehicle, operate machinery or consume alcohol for 24 hours after the procedure. NO EXCEPTIONS.</w:t>
      </w:r>
    </w:p>
    <w:p w14:paraId="33C297C6" w14:textId="77777777" w:rsidR="00963D7B" w:rsidRDefault="00963D7B" w:rsidP="00963D7B"/>
    <w:p w14:paraId="61341AFD" w14:textId="746DCF9C" w:rsidR="00963D7B" w:rsidRPr="003A3476" w:rsidRDefault="00963D7B" w:rsidP="00963D7B">
      <w:r>
        <w:t xml:space="preserve"> </w:t>
      </w:r>
    </w:p>
    <w:sectPr w:rsidR="00963D7B" w:rsidRPr="003A3476" w:rsidSect="00010880">
      <w:headerReference w:type="default" r:id="rId7"/>
      <w:footerReference w:type="default" r:id="rId8"/>
      <w:pgSz w:w="12240" w:h="15840"/>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977EA" w14:textId="77777777" w:rsidR="00732A00" w:rsidRDefault="00732A00" w:rsidP="00410CD2">
      <w:pPr>
        <w:spacing w:after="0" w:line="240" w:lineRule="auto"/>
      </w:pPr>
      <w:r>
        <w:separator/>
      </w:r>
    </w:p>
  </w:endnote>
  <w:endnote w:type="continuationSeparator" w:id="0">
    <w:p w14:paraId="48D73557" w14:textId="77777777" w:rsidR="00732A00" w:rsidRDefault="00732A00" w:rsidP="00410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7735A" w14:textId="77777777" w:rsidR="00010880" w:rsidRDefault="00010880">
    <w:pPr>
      <w:pStyle w:val="Footer"/>
    </w:pPr>
    <w:r w:rsidRPr="00DE469F">
      <w:rPr>
        <w:noProof/>
        <w:sz w:val="16"/>
        <w:szCs w:val="16"/>
      </w:rPr>
      <mc:AlternateContent>
        <mc:Choice Requires="wpg">
          <w:drawing>
            <wp:anchor distT="0" distB="0" distL="114300" distR="114300" simplePos="0" relativeHeight="251659264" behindDoc="0" locked="0" layoutInCell="1" allowOverlap="1" wp14:anchorId="2DC10F13" wp14:editId="726DD3F3">
              <wp:simplePos x="0" y="0"/>
              <wp:positionH relativeFrom="page">
                <wp:posOffset>3209925</wp:posOffset>
              </wp:positionH>
              <wp:positionV relativeFrom="bottomMargin">
                <wp:posOffset>-69215</wp:posOffset>
              </wp:positionV>
              <wp:extent cx="4562475" cy="340995"/>
              <wp:effectExtent l="0" t="0" r="0" b="0"/>
              <wp:wrapNone/>
              <wp:docPr id="164" name="Group 174"/>
              <wp:cNvGraphicFramePr/>
              <a:graphic xmlns:a="http://schemas.openxmlformats.org/drawingml/2006/main">
                <a:graphicData uri="http://schemas.microsoft.com/office/word/2010/wordprocessingGroup">
                  <wpg:wgp>
                    <wpg:cNvGrpSpPr/>
                    <wpg:grpSpPr>
                      <a:xfrm>
                        <a:off x="0" y="0"/>
                        <a:ext cx="4562475" cy="340995"/>
                        <a:chOff x="-145073" y="0"/>
                        <a:chExt cx="6317273"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145073" y="9525"/>
                          <a:ext cx="6119446"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9AF2F6" w14:textId="5895D239" w:rsidR="00010880" w:rsidRDefault="00FF1313">
                            <w:pPr>
                              <w:pStyle w:val="Footer"/>
                              <w:tabs>
                                <w:tab w:val="clear" w:pos="4680"/>
                                <w:tab w:val="clear" w:pos="9360"/>
                              </w:tabs>
                              <w:jc w:val="right"/>
                            </w:pPr>
                            <w:sdt>
                              <w:sdtPr>
                                <w:rPr>
                                  <w:caps/>
                                  <w:color w:val="00B050"/>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10880">
                                  <w:rPr>
                                    <w:caps/>
                                    <w:color w:val="00B050"/>
                                    <w:sz w:val="20"/>
                                    <w:szCs w:val="20"/>
                                  </w:rPr>
                                  <w:t>Heritage Dental</w:t>
                                </w:r>
                              </w:sdtContent>
                            </w:sdt>
                            <w:r w:rsidR="00010880">
                              <w:rPr>
                                <w:caps/>
                                <w:color w:val="808080" w:themeColor="background1" w:themeShade="80"/>
                                <w:sz w:val="20"/>
                                <w:szCs w:val="20"/>
                              </w:rPr>
                              <w:t xml:space="preserve"> |100-363 BALDOON ROAD, CHATHAM ON, N7L </w:t>
                            </w:r>
                            <w:r w:rsidR="00BD5D28">
                              <w:rPr>
                                <w:caps/>
                                <w:color w:val="808080" w:themeColor="background1" w:themeShade="80"/>
                                <w:sz w:val="20"/>
                                <w:szCs w:val="20"/>
                              </w:rPr>
                              <w:t>0C</w:t>
                            </w:r>
                            <w:proofErr w:type="gramStart"/>
                            <w:r w:rsidR="00BD5D28">
                              <w:rPr>
                                <w:caps/>
                                <w:color w:val="808080" w:themeColor="background1" w:themeShade="80"/>
                                <w:sz w:val="20"/>
                                <w:szCs w:val="20"/>
                              </w:rPr>
                              <w:t>1  519</w:t>
                            </w:r>
                            <w:proofErr w:type="gramEnd"/>
                            <w:r w:rsidR="00BD5D28">
                              <w:rPr>
                                <w:caps/>
                                <w:color w:val="808080" w:themeColor="background1" w:themeShade="80"/>
                                <w:sz w:val="20"/>
                                <w:szCs w:val="20"/>
                              </w:rPr>
                              <w:t>-354-6004</w:t>
                            </w:r>
                            <w:r w:rsidR="00010880">
                              <w:rPr>
                                <w:caps/>
                                <w:color w:val="808080" w:themeColor="background1" w:themeShade="80"/>
                                <w:sz w:val="20"/>
                                <w:szCs w:val="20"/>
                              </w:rPr>
                              <w:t>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010880">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C10F13" id="Group 174" o:spid="_x0000_s1026" style="position:absolute;margin-left:252.75pt;margin-top:-5.45pt;width:359.25pt;height:26.85pt;z-index:251659264;mso-position-horizontal-relative:page;mso-position-vertical-relative:bottom-margin-area;mso-width-relative:margin;mso-height-relative:margin" coordorigin="-1450" coordsize="6317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left:-1450;top:95;width:61193;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139AF2F6" w14:textId="5895D239" w:rsidR="00010880" w:rsidRDefault="00FF1313">
                      <w:pPr>
                        <w:pStyle w:val="Footer"/>
                        <w:tabs>
                          <w:tab w:val="clear" w:pos="4680"/>
                          <w:tab w:val="clear" w:pos="9360"/>
                        </w:tabs>
                        <w:jc w:val="right"/>
                      </w:pPr>
                      <w:sdt>
                        <w:sdtPr>
                          <w:rPr>
                            <w:caps/>
                            <w:color w:val="00B050"/>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10880">
                            <w:rPr>
                              <w:caps/>
                              <w:color w:val="00B050"/>
                              <w:sz w:val="20"/>
                              <w:szCs w:val="20"/>
                            </w:rPr>
                            <w:t>Heritage Dental</w:t>
                          </w:r>
                        </w:sdtContent>
                      </w:sdt>
                      <w:r w:rsidR="00010880">
                        <w:rPr>
                          <w:caps/>
                          <w:color w:val="808080" w:themeColor="background1" w:themeShade="80"/>
                          <w:sz w:val="20"/>
                          <w:szCs w:val="20"/>
                        </w:rPr>
                        <w:t xml:space="preserve"> |100-363 BALDOON ROAD, CHATHAM ON, N7L </w:t>
                      </w:r>
                      <w:r w:rsidR="00BD5D28">
                        <w:rPr>
                          <w:caps/>
                          <w:color w:val="808080" w:themeColor="background1" w:themeShade="80"/>
                          <w:sz w:val="20"/>
                          <w:szCs w:val="20"/>
                        </w:rPr>
                        <w:t>0C</w:t>
                      </w:r>
                      <w:proofErr w:type="gramStart"/>
                      <w:r w:rsidR="00BD5D28">
                        <w:rPr>
                          <w:caps/>
                          <w:color w:val="808080" w:themeColor="background1" w:themeShade="80"/>
                          <w:sz w:val="20"/>
                          <w:szCs w:val="20"/>
                        </w:rPr>
                        <w:t>1  519</w:t>
                      </w:r>
                      <w:proofErr w:type="gramEnd"/>
                      <w:r w:rsidR="00BD5D28">
                        <w:rPr>
                          <w:caps/>
                          <w:color w:val="808080" w:themeColor="background1" w:themeShade="80"/>
                          <w:sz w:val="20"/>
                          <w:szCs w:val="20"/>
                        </w:rPr>
                        <w:t>-354-6004</w:t>
                      </w:r>
                      <w:r w:rsidR="00010880">
                        <w:rPr>
                          <w:caps/>
                          <w:color w:val="808080" w:themeColor="background1" w:themeShade="80"/>
                          <w:sz w:val="20"/>
                          <w:szCs w:val="20"/>
                        </w:rPr>
                        <w:t>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010880">
                            <w:rPr>
                              <w:color w:val="808080" w:themeColor="background1" w:themeShade="80"/>
                              <w:sz w:val="20"/>
                              <w:szCs w:val="20"/>
                            </w:rPr>
                            <w:t xml:space="preserve">     </w:t>
                          </w:r>
                        </w:sdtContent>
                      </w:sdt>
                    </w:p>
                  </w:txbxContent>
                </v:textbox>
              </v:shape>
              <w10:wrap anchorx="page" anchory="margin"/>
            </v:group>
          </w:pict>
        </mc:Fallback>
      </mc:AlternateContent>
    </w:r>
    <w:r w:rsidRPr="00DE469F">
      <w:rPr>
        <w:sz w:val="16"/>
        <w:szCs w:val="16"/>
      </w:rPr>
      <w:t>©2024 by BII INTERNATIONAL INVESTMENTS</w:t>
    </w:r>
  </w:p>
  <w:p w14:paraId="63AB8055" w14:textId="1584681E" w:rsidR="00410CD2" w:rsidRDefault="00410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FEA07" w14:textId="77777777" w:rsidR="00732A00" w:rsidRDefault="00732A00" w:rsidP="00410CD2">
      <w:pPr>
        <w:spacing w:after="0" w:line="240" w:lineRule="auto"/>
      </w:pPr>
      <w:r>
        <w:separator/>
      </w:r>
    </w:p>
  </w:footnote>
  <w:footnote w:type="continuationSeparator" w:id="0">
    <w:p w14:paraId="1CCED5E6" w14:textId="77777777" w:rsidR="00732A00" w:rsidRDefault="00732A00" w:rsidP="00410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0EB7" w14:textId="3ED2CFB4" w:rsidR="00010880" w:rsidRDefault="00C16283">
    <w:pPr>
      <w:pStyle w:val="Header"/>
    </w:pPr>
    <w:r>
      <w:rPr>
        <w:noProof/>
      </w:rPr>
      <w:drawing>
        <wp:anchor distT="0" distB="0" distL="114300" distR="114300" simplePos="0" relativeHeight="251660288" behindDoc="0" locked="0" layoutInCell="1" allowOverlap="1" wp14:anchorId="3876FC57" wp14:editId="2D0F9647">
          <wp:simplePos x="0" y="0"/>
          <wp:positionH relativeFrom="column">
            <wp:posOffset>-314325</wp:posOffset>
          </wp:positionH>
          <wp:positionV relativeFrom="paragraph">
            <wp:posOffset>-306705</wp:posOffset>
          </wp:positionV>
          <wp:extent cx="7362825" cy="1769805"/>
          <wp:effectExtent l="0" t="0" r="0" b="1905"/>
          <wp:wrapNone/>
          <wp:docPr id="11942187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18737" name="Picture 1194218737"/>
                  <pic:cNvPicPr/>
                </pic:nvPicPr>
                <pic:blipFill>
                  <a:blip r:embed="rId1">
                    <a:extLst>
                      <a:ext uri="{28A0092B-C50C-407E-A947-70E740481C1C}">
                        <a14:useLocalDpi xmlns:a14="http://schemas.microsoft.com/office/drawing/2010/main" val="0"/>
                      </a:ext>
                    </a:extLst>
                  </a:blip>
                  <a:stretch>
                    <a:fillRect/>
                  </a:stretch>
                </pic:blipFill>
                <pic:spPr>
                  <a:xfrm>
                    <a:off x="0" y="0"/>
                    <a:ext cx="7362825" cy="17698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9BE"/>
    <w:multiLevelType w:val="hybridMultilevel"/>
    <w:tmpl w:val="22A691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4F1CB0"/>
    <w:multiLevelType w:val="hybridMultilevel"/>
    <w:tmpl w:val="4C500EF8"/>
    <w:lvl w:ilvl="0" w:tplc="53682B7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42B3A5C"/>
    <w:multiLevelType w:val="hybridMultilevel"/>
    <w:tmpl w:val="C0BC97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A4B5C87"/>
    <w:multiLevelType w:val="hybridMultilevel"/>
    <w:tmpl w:val="D97267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54436237">
    <w:abstractNumId w:val="2"/>
  </w:num>
  <w:num w:numId="2" w16cid:durableId="1896693658">
    <w:abstractNumId w:val="1"/>
  </w:num>
  <w:num w:numId="3" w16cid:durableId="795101106">
    <w:abstractNumId w:val="3"/>
  </w:num>
  <w:num w:numId="4" w16cid:durableId="13055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6B"/>
    <w:rsid w:val="00010880"/>
    <w:rsid w:val="00037D24"/>
    <w:rsid w:val="00042C0E"/>
    <w:rsid w:val="00063A16"/>
    <w:rsid w:val="00133EE5"/>
    <w:rsid w:val="002070FE"/>
    <w:rsid w:val="002A3563"/>
    <w:rsid w:val="00337217"/>
    <w:rsid w:val="00351663"/>
    <w:rsid w:val="003A3476"/>
    <w:rsid w:val="003A73D8"/>
    <w:rsid w:val="00410CD2"/>
    <w:rsid w:val="00462678"/>
    <w:rsid w:val="004D57D0"/>
    <w:rsid w:val="00512C68"/>
    <w:rsid w:val="00562751"/>
    <w:rsid w:val="00621D51"/>
    <w:rsid w:val="006A065E"/>
    <w:rsid w:val="006E52E6"/>
    <w:rsid w:val="006F70B6"/>
    <w:rsid w:val="00700A60"/>
    <w:rsid w:val="00732A00"/>
    <w:rsid w:val="00740B7B"/>
    <w:rsid w:val="00776C99"/>
    <w:rsid w:val="00792FF0"/>
    <w:rsid w:val="007C4FE8"/>
    <w:rsid w:val="008C6865"/>
    <w:rsid w:val="00916CE7"/>
    <w:rsid w:val="00963D7B"/>
    <w:rsid w:val="00A74FF8"/>
    <w:rsid w:val="00BA5EA3"/>
    <w:rsid w:val="00BD5D28"/>
    <w:rsid w:val="00BF7F9C"/>
    <w:rsid w:val="00C16283"/>
    <w:rsid w:val="00CD2659"/>
    <w:rsid w:val="00CF1173"/>
    <w:rsid w:val="00DA211F"/>
    <w:rsid w:val="00DB7034"/>
    <w:rsid w:val="00DC471A"/>
    <w:rsid w:val="00DF25CC"/>
    <w:rsid w:val="00E01B89"/>
    <w:rsid w:val="00F10F6B"/>
    <w:rsid w:val="00F22D84"/>
    <w:rsid w:val="00F56DA7"/>
    <w:rsid w:val="00FE300E"/>
    <w:rsid w:val="00FF13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21FD3"/>
  <w15:chartTrackingRefBased/>
  <w15:docId w15:val="{8EBF1AEA-7F16-4AB3-9952-A1A2BE1C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C0E"/>
    <w:pPr>
      <w:ind w:left="720"/>
      <w:contextualSpacing/>
    </w:pPr>
  </w:style>
  <w:style w:type="paragraph" w:styleId="Header">
    <w:name w:val="header"/>
    <w:basedOn w:val="Normal"/>
    <w:link w:val="HeaderChar"/>
    <w:uiPriority w:val="99"/>
    <w:unhideWhenUsed/>
    <w:rsid w:val="00410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CD2"/>
  </w:style>
  <w:style w:type="paragraph" w:styleId="Footer">
    <w:name w:val="footer"/>
    <w:basedOn w:val="Normal"/>
    <w:link w:val="FooterChar"/>
    <w:uiPriority w:val="99"/>
    <w:unhideWhenUsed/>
    <w:rsid w:val="00410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Dental</dc:title>
  <dc:subject/>
  <dc:creator>stephanie vanderveen</dc:creator>
  <cp:keywords/>
  <dc:description/>
  <cp:lastModifiedBy>Oriano Bernardi</cp:lastModifiedBy>
  <cp:revision>12</cp:revision>
  <dcterms:created xsi:type="dcterms:W3CDTF">2024-06-03T14:10:00Z</dcterms:created>
  <dcterms:modified xsi:type="dcterms:W3CDTF">2024-11-21T19:52:00Z</dcterms:modified>
</cp:coreProperties>
</file>